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ACDCB" w14:textId="77777777" w:rsidR="00ED68D2" w:rsidRPr="00FF70E9" w:rsidRDefault="00ED68D2">
      <w:pPr>
        <w:pStyle w:val="2"/>
      </w:pPr>
    </w:p>
    <w:p w14:paraId="1CA5EF24" w14:textId="77777777" w:rsidR="00ED68D2" w:rsidRPr="00FF70E9" w:rsidRDefault="00ED68D2">
      <w:pPr>
        <w:pStyle w:val="ac"/>
      </w:pPr>
      <w:r w:rsidRPr="00FF70E9">
        <w:rPr>
          <w:rFonts w:hint="eastAsia"/>
        </w:rPr>
        <w:t>竣工文件</w:t>
      </w:r>
    </w:p>
    <w:p w14:paraId="24D3FE70" w14:textId="77777777" w:rsidR="00ED68D2" w:rsidRPr="00FF70E9" w:rsidRDefault="00ED68D2">
      <w:pPr>
        <w:pStyle w:val="ac"/>
        <w:rPr>
          <w:sz w:val="24"/>
          <w:szCs w:val="24"/>
        </w:rPr>
      </w:pPr>
    </w:p>
    <w:p w14:paraId="73D4D7AA" w14:textId="77777777" w:rsidR="00ED68D2" w:rsidRPr="00FF70E9" w:rsidRDefault="00ED68D2">
      <w:pPr>
        <w:pStyle w:val="3"/>
      </w:pPr>
      <w:r w:rsidRPr="00FF70E9">
        <w:rPr>
          <w:rFonts w:hint="eastAsia"/>
        </w:rPr>
        <w:t>通則</w:t>
      </w:r>
    </w:p>
    <w:p w14:paraId="476291D0" w14:textId="77777777" w:rsidR="00ED68D2" w:rsidRPr="00FF70E9" w:rsidRDefault="00ED68D2">
      <w:pPr>
        <w:pStyle w:val="4"/>
      </w:pPr>
      <w:r w:rsidRPr="00FF70E9">
        <w:rPr>
          <w:rFonts w:hint="eastAsia"/>
        </w:rPr>
        <w:t>本章概要</w:t>
      </w:r>
    </w:p>
    <w:p w14:paraId="2B80B88C" w14:textId="77777777" w:rsidR="00ED68D2" w:rsidRPr="00FF70E9" w:rsidRDefault="00A94150">
      <w:pPr>
        <w:pStyle w:val="5"/>
      </w:pPr>
      <w:r w:rsidRPr="00886A94">
        <w:rPr>
          <w:rFonts w:ascii="Verdana" w:hAnsi="Verdana" w:cs="新細明體" w:hint="eastAsia"/>
          <w:kern w:val="0"/>
          <w:szCs w:val="26"/>
        </w:rPr>
        <w:t>本章說明</w:t>
      </w:r>
      <w:r w:rsidRPr="00886A94">
        <w:rPr>
          <w:rFonts w:hint="eastAsia"/>
        </w:rPr>
        <w:t>工程竣工後，</w:t>
      </w:r>
      <w:r w:rsidRPr="00886A94">
        <w:rPr>
          <w:rFonts w:ascii="Verdana" w:hAnsi="Verdana" w:cs="新細明體" w:hint="eastAsia"/>
          <w:kern w:val="0"/>
          <w:szCs w:val="26"/>
        </w:rPr>
        <w:t>有關竣工文件之提報及送審之相關規定</w:t>
      </w:r>
      <w:r w:rsidR="00ED68D2" w:rsidRPr="00FF70E9">
        <w:rPr>
          <w:rFonts w:hint="eastAsia"/>
        </w:rPr>
        <w:t>。</w:t>
      </w:r>
    </w:p>
    <w:p w14:paraId="0434A07D" w14:textId="77777777" w:rsidR="00ED68D2" w:rsidRPr="00FF70E9" w:rsidRDefault="00ED68D2"/>
    <w:p w14:paraId="71FD95C7" w14:textId="77777777" w:rsidR="00ED68D2" w:rsidRDefault="00ED68D2">
      <w:pPr>
        <w:pStyle w:val="4"/>
      </w:pPr>
      <w:r w:rsidRPr="00FF70E9">
        <w:rPr>
          <w:rFonts w:hint="eastAsia"/>
        </w:rPr>
        <w:t>工作範圍</w:t>
      </w:r>
    </w:p>
    <w:p w14:paraId="2867E03E" w14:textId="77777777" w:rsidR="00A94150" w:rsidRDefault="00A94150" w:rsidP="00A94150">
      <w:pPr>
        <w:pStyle w:val="5"/>
      </w:pPr>
      <w:r w:rsidRPr="00FF70E9">
        <w:rPr>
          <w:rFonts w:hint="eastAsia"/>
        </w:rPr>
        <w:t>提報竣工前應注意之事項</w:t>
      </w:r>
    </w:p>
    <w:p w14:paraId="34126232" w14:textId="77777777" w:rsidR="00A94150" w:rsidRDefault="00A94150" w:rsidP="00A94150">
      <w:pPr>
        <w:pStyle w:val="5"/>
      </w:pPr>
      <w:r w:rsidRPr="00FF70E9">
        <w:rPr>
          <w:rFonts w:hint="eastAsia"/>
        </w:rPr>
        <w:t>工程報請驗收前應準備之事項</w:t>
      </w:r>
    </w:p>
    <w:p w14:paraId="404DF06E" w14:textId="77777777" w:rsidR="00A94150" w:rsidRDefault="00A94150" w:rsidP="00A94150"/>
    <w:p w14:paraId="090D84C1" w14:textId="77777777" w:rsidR="00A94150" w:rsidRPr="00886A94" w:rsidRDefault="00A94150" w:rsidP="00A94150">
      <w:pPr>
        <w:pStyle w:val="4"/>
      </w:pPr>
      <w:r w:rsidRPr="00886A94">
        <w:rPr>
          <w:rFonts w:hint="eastAsia"/>
        </w:rPr>
        <w:t>相關章節</w:t>
      </w:r>
    </w:p>
    <w:p w14:paraId="66AA9CF4" w14:textId="77777777" w:rsidR="00A94150" w:rsidRPr="00A94150" w:rsidRDefault="00A94150" w:rsidP="00A94150">
      <w:pPr>
        <w:pStyle w:val="5"/>
        <w:rPr>
          <w:strike/>
        </w:rPr>
      </w:pPr>
      <w:r w:rsidRPr="00A94150">
        <w:rPr>
          <w:rFonts w:hint="eastAsia"/>
          <w:strike/>
        </w:rPr>
        <w:t>第</w:t>
      </w:r>
      <w:r w:rsidRPr="00A94150">
        <w:rPr>
          <w:rFonts w:hint="eastAsia"/>
          <w:strike/>
        </w:rPr>
        <w:t>00562</w:t>
      </w:r>
      <w:r w:rsidRPr="00A94150">
        <w:rPr>
          <w:rFonts w:hint="eastAsia"/>
          <w:strike/>
        </w:rPr>
        <w:t>章</w:t>
      </w:r>
      <w:r w:rsidRPr="00A94150">
        <w:rPr>
          <w:rFonts w:hint="eastAsia"/>
          <w:strike/>
        </w:rPr>
        <w:t>--</w:t>
      </w:r>
      <w:r w:rsidRPr="00A94150">
        <w:rPr>
          <w:rFonts w:hint="eastAsia"/>
          <w:strike/>
        </w:rPr>
        <w:t>工程竣工報告表</w:t>
      </w:r>
    </w:p>
    <w:p w14:paraId="3A54295D" w14:textId="77777777" w:rsidR="00A94150" w:rsidRPr="00886A94" w:rsidRDefault="00A94150" w:rsidP="00A94150">
      <w:pPr>
        <w:pStyle w:val="5"/>
      </w:pPr>
      <w:r w:rsidRPr="00886A94">
        <w:rPr>
          <w:rFonts w:hint="eastAsia"/>
        </w:rPr>
        <w:t>第</w:t>
      </w:r>
      <w:r w:rsidRPr="00886A94">
        <w:rPr>
          <w:rFonts w:hint="eastAsia"/>
        </w:rPr>
        <w:t>01330</w:t>
      </w:r>
      <w:r w:rsidRPr="00886A94">
        <w:rPr>
          <w:rFonts w:hint="eastAsia"/>
        </w:rPr>
        <w:t>章</w:t>
      </w:r>
      <w:r w:rsidRPr="00886A94">
        <w:rPr>
          <w:rFonts w:hint="eastAsia"/>
        </w:rPr>
        <w:t>--</w:t>
      </w:r>
      <w:r w:rsidRPr="00886A94">
        <w:rPr>
          <w:rFonts w:hint="eastAsia"/>
        </w:rPr>
        <w:t>資料送審</w:t>
      </w:r>
    </w:p>
    <w:p w14:paraId="49C39DC4" w14:textId="77777777" w:rsidR="00A94150" w:rsidRPr="00886A94" w:rsidRDefault="00A94150" w:rsidP="00A94150">
      <w:pPr>
        <w:pStyle w:val="5"/>
        <w:rPr>
          <w:rFonts w:hAnsi="標楷體"/>
          <w:szCs w:val="26"/>
        </w:rPr>
      </w:pPr>
      <w:r w:rsidRPr="00886A94">
        <w:rPr>
          <w:rFonts w:hAnsi="標楷體" w:hint="eastAsia"/>
          <w:szCs w:val="26"/>
        </w:rPr>
        <w:t>第</w:t>
      </w:r>
      <w:r w:rsidRPr="00886A94">
        <w:rPr>
          <w:rFonts w:hAnsi="標楷體" w:hint="eastAsia"/>
          <w:szCs w:val="26"/>
        </w:rPr>
        <w:t>01421</w:t>
      </w:r>
      <w:r w:rsidRPr="00886A94">
        <w:rPr>
          <w:rFonts w:hAnsi="標楷體" w:hint="eastAsia"/>
          <w:szCs w:val="26"/>
        </w:rPr>
        <w:t>章</w:t>
      </w:r>
      <w:r w:rsidRPr="00886A94">
        <w:rPr>
          <w:rFonts w:hAnsi="標楷體" w:hint="eastAsia"/>
          <w:szCs w:val="26"/>
        </w:rPr>
        <w:t>--</w:t>
      </w:r>
      <w:r w:rsidRPr="00886A94">
        <w:rPr>
          <w:rFonts w:hAnsi="標楷體" w:hint="eastAsia"/>
          <w:szCs w:val="26"/>
        </w:rPr>
        <w:t>規範定義</w:t>
      </w:r>
    </w:p>
    <w:p w14:paraId="70883EE4" w14:textId="77777777" w:rsidR="00A94150" w:rsidRPr="00A94150" w:rsidRDefault="00A94150" w:rsidP="00A94150">
      <w:pPr>
        <w:pStyle w:val="5"/>
        <w:rPr>
          <w:rFonts w:hAnsi="標楷體"/>
          <w:strike/>
          <w:szCs w:val="26"/>
        </w:rPr>
      </w:pPr>
      <w:r w:rsidRPr="00A94150">
        <w:rPr>
          <w:rFonts w:hAnsi="標楷體" w:hint="eastAsia"/>
          <w:strike/>
          <w:szCs w:val="26"/>
        </w:rPr>
        <w:t>第</w:t>
      </w:r>
      <w:r w:rsidRPr="00A94150">
        <w:rPr>
          <w:rFonts w:hAnsi="標楷體" w:hint="eastAsia"/>
          <w:strike/>
          <w:szCs w:val="26"/>
        </w:rPr>
        <w:t>01772</w:t>
      </w:r>
      <w:r w:rsidRPr="00A94150">
        <w:rPr>
          <w:rFonts w:hAnsi="標楷體" w:hint="eastAsia"/>
          <w:strike/>
          <w:szCs w:val="26"/>
        </w:rPr>
        <w:t>章</w:t>
      </w:r>
      <w:r w:rsidRPr="00A94150">
        <w:rPr>
          <w:rFonts w:hAnsi="標楷體" w:hint="eastAsia"/>
          <w:strike/>
          <w:szCs w:val="26"/>
        </w:rPr>
        <w:t>--</w:t>
      </w:r>
      <w:r w:rsidRPr="00A94150">
        <w:rPr>
          <w:rFonts w:hAnsi="標楷體" w:hint="eastAsia"/>
          <w:strike/>
          <w:szCs w:val="26"/>
        </w:rPr>
        <w:t>工程驗收</w:t>
      </w:r>
    </w:p>
    <w:p w14:paraId="35E1B71A" w14:textId="77777777" w:rsidR="00A94150" w:rsidRPr="00A94150" w:rsidRDefault="00A94150" w:rsidP="00A94150"/>
    <w:p w14:paraId="2F3A271B" w14:textId="77777777" w:rsidR="00A94150" w:rsidRPr="00886A94" w:rsidRDefault="00A94150" w:rsidP="00A94150">
      <w:pPr>
        <w:pStyle w:val="4"/>
      </w:pPr>
      <w:r w:rsidRPr="00886A94">
        <w:rPr>
          <w:rFonts w:hint="eastAsia"/>
        </w:rPr>
        <w:t>相關準則</w:t>
      </w:r>
    </w:p>
    <w:p w14:paraId="64FAF54C" w14:textId="77777777" w:rsidR="00A94150" w:rsidRPr="00886A94" w:rsidRDefault="00A94150" w:rsidP="00A94150">
      <w:pPr>
        <w:pStyle w:val="5"/>
      </w:pPr>
      <w:r w:rsidRPr="00886A94">
        <w:rPr>
          <w:rFonts w:hint="eastAsia"/>
        </w:rPr>
        <w:t>政府採購法及政府採購法施行細則</w:t>
      </w:r>
    </w:p>
    <w:p w14:paraId="0AA1512F" w14:textId="77777777" w:rsidR="00382086" w:rsidRPr="00FF70E9" w:rsidRDefault="00382086" w:rsidP="00382086">
      <w:pPr>
        <w:pStyle w:val="3"/>
      </w:pPr>
      <w:r w:rsidRPr="00FF70E9">
        <w:rPr>
          <w:rFonts w:hint="eastAsia"/>
        </w:rPr>
        <w:t>產品</w:t>
      </w:r>
    </w:p>
    <w:p w14:paraId="69B4331E" w14:textId="77777777" w:rsidR="00382086" w:rsidRPr="00FF70E9" w:rsidRDefault="00382086" w:rsidP="00382086">
      <w:pPr>
        <w:pStyle w:val="a6"/>
      </w:pPr>
      <w:r w:rsidRPr="00FF70E9">
        <w:rPr>
          <w:rFonts w:hint="eastAsia"/>
        </w:rPr>
        <w:t>（空白）</w:t>
      </w:r>
    </w:p>
    <w:p w14:paraId="4119E4D5" w14:textId="77777777" w:rsidR="00A94150" w:rsidRPr="00A94150" w:rsidRDefault="00382086" w:rsidP="00597E47">
      <w:pPr>
        <w:pStyle w:val="3"/>
      </w:pPr>
      <w:r>
        <w:rPr>
          <w:rFonts w:hint="eastAsia"/>
        </w:rPr>
        <w:t>執行</w:t>
      </w:r>
    </w:p>
    <w:p w14:paraId="196C9E8A" w14:textId="77777777" w:rsidR="00ED68D2" w:rsidRPr="00FF70E9" w:rsidRDefault="00ED68D2">
      <w:pPr>
        <w:pStyle w:val="5"/>
      </w:pPr>
      <w:r w:rsidRPr="00FF70E9">
        <w:rPr>
          <w:rFonts w:hint="eastAsia"/>
        </w:rPr>
        <w:t>提報竣工－提報竣工前應注意之事項。</w:t>
      </w:r>
    </w:p>
    <w:p w14:paraId="770AE1D5" w14:textId="77777777" w:rsidR="00ED68D2" w:rsidRPr="00FF70E9" w:rsidRDefault="00724DA4">
      <w:pPr>
        <w:pStyle w:val="6"/>
      </w:pPr>
      <w:r w:rsidRPr="00886A94">
        <w:rPr>
          <w:rFonts w:ascii="Verdana" w:hAnsi="Verdana" w:cs="新細明體"/>
          <w:kern w:val="0"/>
          <w:szCs w:val="26"/>
        </w:rPr>
        <w:t>除契約另有規定者外，</w:t>
      </w:r>
      <w:r w:rsidRPr="00886A94">
        <w:rPr>
          <w:rFonts w:hint="eastAsia"/>
        </w:rPr>
        <w:t>業主</w:t>
      </w:r>
      <w:r w:rsidRPr="00886A94">
        <w:rPr>
          <w:rFonts w:ascii="Verdana" w:hAnsi="Verdana" w:cs="新細明體"/>
          <w:kern w:val="0"/>
          <w:szCs w:val="26"/>
        </w:rPr>
        <w:t>應於收到</w:t>
      </w:r>
      <w:r w:rsidRPr="00886A94">
        <w:rPr>
          <w:rFonts w:hint="eastAsia"/>
          <w:szCs w:val="26"/>
        </w:rPr>
        <w:t>承包商竣工日期</w:t>
      </w:r>
      <w:r w:rsidRPr="00886A94">
        <w:rPr>
          <w:rFonts w:ascii="Verdana" w:hAnsi="Verdana" w:cs="新細明體"/>
          <w:kern w:val="0"/>
          <w:szCs w:val="26"/>
        </w:rPr>
        <w:t>書面通知之日起七日內</w:t>
      </w:r>
      <w:r w:rsidRPr="00886A94">
        <w:rPr>
          <w:rFonts w:hint="eastAsia"/>
          <w:szCs w:val="26"/>
        </w:rPr>
        <w:t>會同工程司及承包商，依據契約、圖說或</w:t>
      </w:r>
      <w:r w:rsidRPr="00886A94">
        <w:rPr>
          <w:rFonts w:ascii="Verdana" w:hAnsi="Verdana" w:cs="新細明體"/>
          <w:kern w:val="0"/>
          <w:szCs w:val="26"/>
        </w:rPr>
        <w:t>貨樣</w:t>
      </w:r>
      <w:r w:rsidRPr="00886A94">
        <w:rPr>
          <w:rFonts w:hint="eastAsia"/>
          <w:szCs w:val="26"/>
        </w:rPr>
        <w:t>核對竣工</w:t>
      </w:r>
      <w:r w:rsidRPr="00886A94">
        <w:rPr>
          <w:rFonts w:hint="eastAsia"/>
        </w:rPr>
        <w:t>之</w:t>
      </w:r>
      <w:r w:rsidRPr="00886A94">
        <w:rPr>
          <w:rFonts w:hint="eastAsia"/>
          <w:szCs w:val="26"/>
        </w:rPr>
        <w:t>項目及數量，以確定是否竣工</w:t>
      </w:r>
      <w:r w:rsidRPr="00886A94">
        <w:rPr>
          <w:rFonts w:ascii="Verdana" w:hAnsi="Verdana" w:cs="新細明體"/>
          <w:kern w:val="0"/>
          <w:szCs w:val="26"/>
        </w:rPr>
        <w:t>；</w:t>
      </w:r>
      <w:r w:rsidRPr="00886A94">
        <w:rPr>
          <w:rFonts w:ascii="Verdana" w:hAnsi="Verdana" w:cs="新細明體" w:hint="eastAsia"/>
          <w:kern w:val="0"/>
          <w:szCs w:val="26"/>
        </w:rPr>
        <w:t>承包</w:t>
      </w:r>
      <w:r w:rsidRPr="00886A94">
        <w:rPr>
          <w:rFonts w:ascii="Verdana" w:hAnsi="Verdana" w:cs="新細明體"/>
          <w:kern w:val="0"/>
          <w:szCs w:val="26"/>
        </w:rPr>
        <w:t>商未依機關通知派代表參加者，仍得予確定</w:t>
      </w:r>
      <w:r w:rsidR="00ED68D2" w:rsidRPr="00FF70E9">
        <w:rPr>
          <w:rFonts w:hint="eastAsia"/>
        </w:rPr>
        <w:t>。</w:t>
      </w:r>
    </w:p>
    <w:p w14:paraId="77869014" w14:textId="77777777" w:rsidR="00ED68D2" w:rsidRPr="00FF70E9" w:rsidRDefault="00724DA4">
      <w:pPr>
        <w:pStyle w:val="6"/>
      </w:pPr>
      <w:r w:rsidRPr="00886A94">
        <w:rPr>
          <w:rFonts w:hint="eastAsia"/>
        </w:rPr>
        <w:t>承包商於提出竣工報告前，應將</w:t>
      </w:r>
      <w:r w:rsidRPr="00886A94">
        <w:rPr>
          <w:rFonts w:ascii="Verdana" w:hAnsi="Verdana" w:cs="新細明體" w:hint="eastAsia"/>
          <w:kern w:val="0"/>
          <w:szCs w:val="26"/>
        </w:rPr>
        <w:t>契約規定須測試</w:t>
      </w:r>
      <w:r w:rsidRPr="00886A94">
        <w:rPr>
          <w:rFonts w:hint="eastAsia"/>
        </w:rPr>
        <w:t>之主要及附屬設備予以功能測試，以</w:t>
      </w:r>
      <w:r w:rsidRPr="00886A94">
        <w:rPr>
          <w:rFonts w:ascii="Verdana" w:hAnsi="Verdana" w:cs="新細明體" w:hint="eastAsia"/>
          <w:kern w:val="0"/>
          <w:szCs w:val="26"/>
        </w:rPr>
        <w:t>確</w:t>
      </w:r>
      <w:r w:rsidRPr="00886A94">
        <w:rPr>
          <w:rFonts w:hint="eastAsia"/>
        </w:rPr>
        <w:t>定其功能符合契約之需求。該測試應在</w:t>
      </w:r>
      <w:r w:rsidRPr="00886A94">
        <w:rPr>
          <w:rFonts w:ascii="Verdana" w:hAnsi="Verdana" w:cs="新細明體" w:hint="eastAsia"/>
          <w:kern w:val="0"/>
          <w:szCs w:val="26"/>
        </w:rPr>
        <w:t>業主</w:t>
      </w:r>
      <w:r w:rsidRPr="00886A94">
        <w:rPr>
          <w:rFonts w:hint="eastAsia"/>
        </w:rPr>
        <w:t>與工程司監督下為之</w:t>
      </w:r>
      <w:r w:rsidR="00ED68D2" w:rsidRPr="00FF70E9">
        <w:rPr>
          <w:rFonts w:hint="eastAsia"/>
        </w:rPr>
        <w:t>。</w:t>
      </w:r>
    </w:p>
    <w:p w14:paraId="00523818" w14:textId="77777777" w:rsidR="00ED68D2" w:rsidRPr="00FF70E9" w:rsidRDefault="00ED68D2">
      <w:pPr>
        <w:pStyle w:val="6"/>
      </w:pPr>
      <w:r w:rsidRPr="00FF70E9">
        <w:rPr>
          <w:rFonts w:hint="eastAsia"/>
        </w:rPr>
        <w:t>環境之整理：工程完竣後報請驗收前，下列項目應整理完竣。</w:t>
      </w:r>
    </w:p>
    <w:p w14:paraId="6D3EA8B0" w14:textId="77777777" w:rsidR="00ED68D2" w:rsidRPr="00FF70E9" w:rsidRDefault="00ED68D2">
      <w:pPr>
        <w:pStyle w:val="8"/>
      </w:pPr>
      <w:r w:rsidRPr="00FF70E9">
        <w:rPr>
          <w:rFonts w:hint="eastAsia"/>
        </w:rPr>
        <w:t>施工期間所架設之圍籬，臨時設施等應予拆除。</w:t>
      </w:r>
    </w:p>
    <w:p w14:paraId="17DA5C15" w14:textId="77777777" w:rsidR="00ED68D2" w:rsidRPr="00FF70E9" w:rsidRDefault="00ED68D2">
      <w:pPr>
        <w:pStyle w:val="8"/>
      </w:pPr>
      <w:r w:rsidRPr="00FF70E9">
        <w:rPr>
          <w:rFonts w:hint="eastAsia"/>
        </w:rPr>
        <w:t>工程範圍內環境應徹底清理。</w:t>
      </w:r>
    </w:p>
    <w:p w14:paraId="2F0B41F6" w14:textId="77777777" w:rsidR="00ED68D2" w:rsidRPr="00FF70E9" w:rsidRDefault="00ED68D2">
      <w:pPr>
        <w:pStyle w:val="8"/>
      </w:pPr>
      <w:r w:rsidRPr="00FF70E9">
        <w:rPr>
          <w:rFonts w:hint="eastAsia"/>
        </w:rPr>
        <w:t>施工</w:t>
      </w:r>
      <w:proofErr w:type="gramStart"/>
      <w:r w:rsidRPr="00FF70E9">
        <w:rPr>
          <w:rFonts w:hint="eastAsia"/>
        </w:rPr>
        <w:t>後殘料</w:t>
      </w:r>
      <w:proofErr w:type="gramEnd"/>
      <w:r w:rsidRPr="00FF70E9">
        <w:rPr>
          <w:rFonts w:hint="eastAsia"/>
        </w:rPr>
        <w:t>廢土應運離工地。</w:t>
      </w:r>
    </w:p>
    <w:p w14:paraId="5DEE33E9" w14:textId="77777777" w:rsidR="00ED68D2" w:rsidRPr="00FF70E9" w:rsidRDefault="00ED68D2">
      <w:pPr>
        <w:pStyle w:val="8"/>
      </w:pPr>
      <w:r w:rsidRPr="00FF70E9">
        <w:rPr>
          <w:rFonts w:hint="eastAsia"/>
        </w:rPr>
        <w:t>施工期間暫時遷移之設施，應予回復。</w:t>
      </w:r>
    </w:p>
    <w:p w14:paraId="164A5EAB" w14:textId="77777777" w:rsidR="00ED68D2" w:rsidRPr="00FF70E9" w:rsidRDefault="00ED68D2">
      <w:pPr>
        <w:pStyle w:val="8"/>
      </w:pPr>
      <w:r w:rsidRPr="00FF70E9">
        <w:rPr>
          <w:rFonts w:hint="eastAsia"/>
        </w:rPr>
        <w:lastRenderedPageBreak/>
        <w:t>施工</w:t>
      </w:r>
      <w:proofErr w:type="gramStart"/>
      <w:r w:rsidRPr="00FF70E9">
        <w:rPr>
          <w:rFonts w:hint="eastAsia"/>
        </w:rPr>
        <w:t>期間損</w:t>
      </w:r>
      <w:proofErr w:type="gramEnd"/>
      <w:r w:rsidRPr="00FF70E9">
        <w:rPr>
          <w:rFonts w:hint="eastAsia"/>
        </w:rPr>
        <w:t>及之公共設施，應予修復。</w:t>
      </w:r>
    </w:p>
    <w:p w14:paraId="3E1E849D" w14:textId="77777777" w:rsidR="00ED68D2" w:rsidRPr="00FF70E9" w:rsidRDefault="00ED68D2">
      <w:pPr>
        <w:pStyle w:val="8"/>
      </w:pPr>
      <w:r w:rsidRPr="00FF70E9">
        <w:rPr>
          <w:rFonts w:hint="eastAsia"/>
        </w:rPr>
        <w:t>下水道</w:t>
      </w:r>
      <w:proofErr w:type="gramStart"/>
      <w:r w:rsidRPr="00FF70E9">
        <w:rPr>
          <w:rFonts w:hint="eastAsia"/>
        </w:rPr>
        <w:t>及邊溝</w:t>
      </w:r>
      <w:proofErr w:type="gramEnd"/>
      <w:r w:rsidRPr="00FF70E9">
        <w:rPr>
          <w:rFonts w:hint="eastAsia"/>
        </w:rPr>
        <w:t>之淤積物，廢料等應予清除。</w:t>
      </w:r>
    </w:p>
    <w:p w14:paraId="33D2413E" w14:textId="77777777" w:rsidR="00ED68D2" w:rsidRPr="00FF70E9" w:rsidRDefault="00ED68D2">
      <w:pPr>
        <w:pStyle w:val="8"/>
      </w:pPr>
      <w:r w:rsidRPr="00FF70E9">
        <w:rPr>
          <w:rFonts w:hint="eastAsia"/>
        </w:rPr>
        <w:t>完成之工程實體應予清理乾淨。</w:t>
      </w:r>
    </w:p>
    <w:p w14:paraId="241DC8EF" w14:textId="77777777" w:rsidR="00ED68D2" w:rsidRPr="00FF70E9" w:rsidRDefault="00ED68D2">
      <w:pPr>
        <w:pStyle w:val="5"/>
      </w:pPr>
      <w:r w:rsidRPr="00FF70E9">
        <w:rPr>
          <w:rFonts w:hint="eastAsia"/>
        </w:rPr>
        <w:t>報請驗收－工程報請驗收前應準備之事項</w:t>
      </w:r>
    </w:p>
    <w:p w14:paraId="25B23166" w14:textId="77777777" w:rsidR="00ED68D2" w:rsidRPr="00FF70E9" w:rsidRDefault="00ED68D2">
      <w:pPr>
        <w:pStyle w:val="6"/>
      </w:pPr>
      <w:r w:rsidRPr="00FF70E9">
        <w:rPr>
          <w:rFonts w:hint="eastAsia"/>
        </w:rPr>
        <w:t>竣工文件</w:t>
      </w:r>
    </w:p>
    <w:p w14:paraId="401DCEDA" w14:textId="77777777" w:rsidR="00ED68D2" w:rsidRPr="00FF70E9" w:rsidRDefault="00724DA4">
      <w:pPr>
        <w:pStyle w:val="8"/>
      </w:pPr>
      <w:r w:rsidRPr="00886A94">
        <w:rPr>
          <w:rFonts w:hint="eastAsia"/>
        </w:rPr>
        <w:t>工程竣工報告表－承包商應於工程預定竣工日前或竣工當日，將竣工文件提送工程司，工程司並於</w:t>
      </w:r>
      <w:r>
        <w:rPr>
          <w:rFonts w:hint="eastAsia"/>
        </w:rPr>
        <w:t>[2</w:t>
      </w:r>
      <w:r w:rsidRPr="00886A94">
        <w:rPr>
          <w:rFonts w:hint="eastAsia"/>
        </w:rPr>
        <w:t>日內</w:t>
      </w:r>
      <w:r>
        <w:rPr>
          <w:rFonts w:hint="eastAsia"/>
        </w:rPr>
        <w:t>]</w:t>
      </w:r>
      <w:r w:rsidRPr="00886A94">
        <w:rPr>
          <w:rFonts w:hint="eastAsia"/>
        </w:rPr>
        <w:t>會同承包商於現場進行</w:t>
      </w:r>
      <w:proofErr w:type="gramStart"/>
      <w:r w:rsidRPr="00886A94">
        <w:rPr>
          <w:rFonts w:hint="eastAsia"/>
        </w:rPr>
        <w:t>初步察視</w:t>
      </w:r>
      <w:proofErr w:type="gramEnd"/>
      <w:r w:rsidRPr="00886A94">
        <w:rPr>
          <w:rFonts w:hint="eastAsia"/>
        </w:rPr>
        <w:t>，惟正式竣工仍以業主會同工程司及承包商認定為</w:t>
      </w:r>
      <w:proofErr w:type="gramStart"/>
      <w:r w:rsidRPr="00886A94">
        <w:rPr>
          <w:rFonts w:hint="eastAsia"/>
        </w:rPr>
        <w:t>準</w:t>
      </w:r>
      <w:proofErr w:type="gramEnd"/>
      <w:r w:rsidR="00ED68D2" w:rsidRPr="00FF70E9">
        <w:rPr>
          <w:rFonts w:hint="eastAsia"/>
        </w:rPr>
        <w:t>。</w:t>
      </w:r>
    </w:p>
    <w:p w14:paraId="52954EE5" w14:textId="77777777" w:rsidR="00724DA4" w:rsidRDefault="00ED68D2">
      <w:pPr>
        <w:pStyle w:val="8"/>
      </w:pPr>
      <w:r w:rsidRPr="00FF70E9">
        <w:rPr>
          <w:rFonts w:hint="eastAsia"/>
        </w:rPr>
        <w:t>竣工圖表、工程結算明細</w:t>
      </w:r>
      <w:proofErr w:type="gramStart"/>
      <w:r w:rsidRPr="00FF70E9">
        <w:rPr>
          <w:rFonts w:hint="eastAsia"/>
        </w:rPr>
        <w:t>表－</w:t>
      </w:r>
      <w:r w:rsidR="00724DA4" w:rsidRPr="00886A94">
        <w:rPr>
          <w:rFonts w:hint="eastAsia"/>
        </w:rPr>
        <w:t>除契約</w:t>
      </w:r>
      <w:proofErr w:type="gramEnd"/>
      <w:r w:rsidR="00724DA4" w:rsidRPr="00886A94">
        <w:rPr>
          <w:rFonts w:hint="eastAsia"/>
        </w:rPr>
        <w:t>另有規定外</w:t>
      </w:r>
      <w:r w:rsidR="00724DA4" w:rsidRPr="00886A94">
        <w:rPr>
          <w:rFonts w:hint="eastAsia"/>
          <w:szCs w:val="26"/>
        </w:rPr>
        <w:t>，</w:t>
      </w:r>
      <w:r w:rsidR="00724DA4" w:rsidRPr="00886A94">
        <w:rPr>
          <w:rFonts w:hint="eastAsia"/>
        </w:rPr>
        <w:t>工程司應於竣工後</w:t>
      </w:r>
      <w:r w:rsidR="00724DA4" w:rsidRPr="00886A94">
        <w:rPr>
          <w:rFonts w:hint="eastAsia"/>
        </w:rPr>
        <w:t>7</w:t>
      </w:r>
      <w:r w:rsidR="00724DA4" w:rsidRPr="00886A94">
        <w:rPr>
          <w:rFonts w:hint="eastAsia"/>
        </w:rPr>
        <w:t>日內，將該等文件及契約規定之其他資料，送請業主審核</w:t>
      </w:r>
      <w:r w:rsidRPr="00FF70E9">
        <w:rPr>
          <w:rFonts w:hint="eastAsia"/>
        </w:rPr>
        <w:t>。</w:t>
      </w:r>
    </w:p>
    <w:p w14:paraId="45008EE4" w14:textId="68A70CF9" w:rsidR="00ED68D2" w:rsidRPr="00FF70E9" w:rsidRDefault="00724DA4">
      <w:pPr>
        <w:pStyle w:val="8"/>
      </w:pPr>
      <w:r w:rsidRPr="00886A94">
        <w:rPr>
          <w:rFonts w:hint="eastAsia"/>
        </w:rPr>
        <w:t>竣工圖及相關數量表－除契約另有規定外</w:t>
      </w:r>
      <w:r w:rsidRPr="00886A94">
        <w:rPr>
          <w:rFonts w:hint="eastAsia"/>
          <w:szCs w:val="26"/>
        </w:rPr>
        <w:t>，</w:t>
      </w:r>
      <w:r w:rsidRPr="00886A94">
        <w:rPr>
          <w:rFonts w:hint="eastAsia"/>
        </w:rPr>
        <w:t>承包商應於</w:t>
      </w:r>
      <w:r w:rsidRPr="00886A94">
        <w:rPr>
          <w:rFonts w:hint="eastAsia"/>
        </w:rPr>
        <w:t>[</w:t>
      </w:r>
      <w:r w:rsidR="00556095">
        <w:rPr>
          <w:rFonts w:hint="eastAsia"/>
          <w:color w:val="0000FF"/>
        </w:rPr>
        <w:t>乙方提送資料送審時程摘要表</w:t>
      </w:r>
      <w:r w:rsidR="00556095">
        <w:rPr>
          <w:color w:val="0000FF"/>
        </w:rPr>
        <w:t>(</w:t>
      </w:r>
      <w:r w:rsidR="00556095">
        <w:rPr>
          <w:rFonts w:hint="eastAsia"/>
          <w:color w:val="0000FF"/>
        </w:rPr>
        <w:t>含權責分工</w:t>
      </w:r>
      <w:r w:rsidR="00556095">
        <w:rPr>
          <w:color w:val="0000FF"/>
        </w:rPr>
        <w:t>)</w:t>
      </w:r>
      <w:r>
        <w:rPr>
          <w:rFonts w:hint="eastAsia"/>
        </w:rPr>
        <w:t>規定期限</w:t>
      </w:r>
      <w:r w:rsidRPr="00886A94">
        <w:rPr>
          <w:rFonts w:hint="eastAsia"/>
        </w:rPr>
        <w:t>]</w:t>
      </w:r>
      <w:r w:rsidRPr="00886A94">
        <w:rPr>
          <w:rFonts w:hint="eastAsia"/>
        </w:rPr>
        <w:t>內，將該等文件送請工程司審核。</w:t>
      </w:r>
    </w:p>
    <w:p w14:paraId="4176A9A7" w14:textId="77777777" w:rsidR="00ED68D2" w:rsidRPr="00FF70E9" w:rsidRDefault="00ED68D2">
      <w:pPr>
        <w:pStyle w:val="6"/>
      </w:pPr>
      <w:r w:rsidRPr="00FF70E9">
        <w:rPr>
          <w:rFonts w:hint="eastAsia"/>
        </w:rPr>
        <w:t>契約文件：下列各項文件應準備齊全，以備查驗。</w:t>
      </w:r>
    </w:p>
    <w:p w14:paraId="005749EF" w14:textId="77777777" w:rsidR="00ED68D2" w:rsidRPr="00FF70E9" w:rsidRDefault="00ED68D2">
      <w:pPr>
        <w:pStyle w:val="8"/>
      </w:pPr>
      <w:r w:rsidRPr="00FF70E9">
        <w:rPr>
          <w:rFonts w:hint="eastAsia"/>
        </w:rPr>
        <w:t>原契約文件包括契約書、工程圖說、工程項目、數量、單價、施工規範等。</w:t>
      </w:r>
    </w:p>
    <w:p w14:paraId="2FBBF645" w14:textId="77777777" w:rsidR="00ED68D2" w:rsidRPr="00FF70E9" w:rsidRDefault="00ED68D2">
      <w:pPr>
        <w:pStyle w:val="8"/>
      </w:pPr>
      <w:r w:rsidRPr="00FF70E9">
        <w:rPr>
          <w:rFonts w:hint="eastAsia"/>
        </w:rPr>
        <w:t>變更設計文件。</w:t>
      </w:r>
    </w:p>
    <w:p w14:paraId="58E3817E" w14:textId="77777777" w:rsidR="00ED68D2" w:rsidRPr="00FF70E9" w:rsidRDefault="00ED68D2">
      <w:pPr>
        <w:pStyle w:val="8"/>
      </w:pPr>
      <w:r w:rsidRPr="00FF70E9">
        <w:rPr>
          <w:rFonts w:hint="eastAsia"/>
        </w:rPr>
        <w:t>工期停</w:t>
      </w:r>
      <w:r w:rsidRPr="00FF70E9">
        <w:rPr>
          <w:rFonts w:hint="eastAsia"/>
        </w:rPr>
        <w:t>(</w:t>
      </w:r>
      <w:r w:rsidRPr="00FF70E9">
        <w:rPr>
          <w:rFonts w:hint="eastAsia"/>
        </w:rPr>
        <w:t>復</w:t>
      </w:r>
      <w:r w:rsidRPr="00FF70E9">
        <w:rPr>
          <w:rFonts w:hint="eastAsia"/>
        </w:rPr>
        <w:t>)</w:t>
      </w:r>
      <w:r w:rsidRPr="00FF70E9">
        <w:rPr>
          <w:rFonts w:hint="eastAsia"/>
        </w:rPr>
        <w:t>工或延期文件。</w:t>
      </w:r>
    </w:p>
    <w:p w14:paraId="2AEBB17E" w14:textId="77777777" w:rsidR="00ED68D2" w:rsidRPr="00FF70E9" w:rsidRDefault="00ED68D2">
      <w:pPr>
        <w:pStyle w:val="8"/>
      </w:pPr>
      <w:r w:rsidRPr="00FF70E9">
        <w:rPr>
          <w:rFonts w:hint="eastAsia"/>
        </w:rPr>
        <w:t>契約變更文件。</w:t>
      </w:r>
    </w:p>
    <w:p w14:paraId="2F04E5C6" w14:textId="77777777" w:rsidR="00ED68D2" w:rsidRPr="00FF70E9" w:rsidRDefault="00ED68D2">
      <w:pPr>
        <w:pStyle w:val="8"/>
      </w:pPr>
      <w:r w:rsidRPr="00FF70E9">
        <w:rPr>
          <w:rFonts w:hint="eastAsia"/>
        </w:rPr>
        <w:t>各期工程估驗紀錄。</w:t>
      </w:r>
    </w:p>
    <w:p w14:paraId="69EF9CD7" w14:textId="77777777" w:rsidR="00724DA4" w:rsidRDefault="00ED68D2">
      <w:pPr>
        <w:pStyle w:val="8"/>
      </w:pPr>
      <w:r w:rsidRPr="00FF70E9">
        <w:rPr>
          <w:rFonts w:hint="eastAsia"/>
        </w:rPr>
        <w:t>各項工程材料試</w:t>
      </w:r>
      <w:r w:rsidRPr="00FF70E9">
        <w:rPr>
          <w:rFonts w:hint="eastAsia"/>
        </w:rPr>
        <w:t>(</w:t>
      </w:r>
      <w:r w:rsidRPr="00FF70E9">
        <w:rPr>
          <w:rFonts w:hint="eastAsia"/>
        </w:rPr>
        <w:t>檢</w:t>
      </w:r>
      <w:r w:rsidRPr="00FF70E9">
        <w:rPr>
          <w:rFonts w:hint="eastAsia"/>
        </w:rPr>
        <w:t>)</w:t>
      </w:r>
      <w:r w:rsidRPr="00FF70E9">
        <w:rPr>
          <w:rFonts w:hint="eastAsia"/>
        </w:rPr>
        <w:t>驗紀錄。</w:t>
      </w:r>
    </w:p>
    <w:p w14:paraId="2860E1FD" w14:textId="77777777" w:rsidR="00724DA4" w:rsidRDefault="00724DA4">
      <w:pPr>
        <w:pStyle w:val="8"/>
      </w:pPr>
      <w:r w:rsidRPr="00886A94">
        <w:rPr>
          <w:rFonts w:hint="eastAsia"/>
        </w:rPr>
        <w:t>[</w:t>
      </w:r>
      <w:r w:rsidRPr="00886A94">
        <w:rPr>
          <w:rFonts w:hint="eastAsia"/>
        </w:rPr>
        <w:t>設備功能測試報告</w:t>
      </w:r>
      <w:r w:rsidRPr="00886A94">
        <w:rPr>
          <w:rFonts w:hint="eastAsia"/>
        </w:rPr>
        <w:t>]</w:t>
      </w:r>
    </w:p>
    <w:p w14:paraId="27CA6062" w14:textId="77777777" w:rsidR="00ED68D2" w:rsidRPr="00FF70E9" w:rsidRDefault="00724DA4">
      <w:pPr>
        <w:pStyle w:val="8"/>
      </w:pPr>
      <w:r>
        <w:rPr>
          <w:rFonts w:hint="eastAsia"/>
        </w:rPr>
        <w:t>其他</w:t>
      </w:r>
    </w:p>
    <w:p w14:paraId="19E04F4B" w14:textId="77777777" w:rsidR="00ED68D2" w:rsidRPr="00FF70E9" w:rsidRDefault="00ED68D2"/>
    <w:p w14:paraId="4D4EB2DB" w14:textId="77777777" w:rsidR="00ED68D2" w:rsidRPr="00FF70E9" w:rsidRDefault="00ED68D2">
      <w:pPr>
        <w:pStyle w:val="3"/>
      </w:pPr>
      <w:r w:rsidRPr="00FF70E9">
        <w:rPr>
          <w:rFonts w:hint="eastAsia"/>
        </w:rPr>
        <w:t>計量與計價</w:t>
      </w:r>
    </w:p>
    <w:p w14:paraId="5F3067C1" w14:textId="77777777" w:rsidR="00ED68D2" w:rsidRPr="00FF70E9" w:rsidRDefault="00273DE7">
      <w:pPr>
        <w:pStyle w:val="a6"/>
      </w:pPr>
      <w:r w:rsidRPr="00FF70E9">
        <w:rPr>
          <w:rFonts w:hint="eastAsia"/>
        </w:rPr>
        <w:t>本章工作依詳細價目表【竣工文件</w:t>
      </w:r>
      <w:r w:rsidRPr="00FF70E9">
        <w:rPr>
          <w:rFonts w:hint="eastAsia"/>
        </w:rPr>
        <w:t>(</w:t>
      </w:r>
      <w:r w:rsidRPr="00FF70E9">
        <w:rPr>
          <w:rFonts w:hint="eastAsia"/>
        </w:rPr>
        <w:t>含提供數位化圖檔及屬性資料草稿</w:t>
      </w:r>
      <w:r w:rsidRPr="00FF70E9">
        <w:rPr>
          <w:rFonts w:hint="eastAsia"/>
        </w:rPr>
        <w:t>)</w:t>
      </w:r>
      <w:r w:rsidRPr="00FF70E9">
        <w:rPr>
          <w:rFonts w:hint="eastAsia"/>
        </w:rPr>
        <w:t>】，以【一式】計價，若詳細價目表未列者，則本章工作應視為已包括於契約總價內。</w:t>
      </w:r>
    </w:p>
    <w:p w14:paraId="5F093C0A" w14:textId="77777777" w:rsidR="00ED68D2" w:rsidRPr="00FF70E9" w:rsidRDefault="00ED68D2">
      <w:pPr>
        <w:pStyle w:val="ae"/>
      </w:pPr>
      <w:r w:rsidRPr="00FF70E9">
        <w:rPr>
          <w:rFonts w:hint="eastAsia"/>
        </w:rPr>
        <w:t>〈本章結束〉</w:t>
      </w:r>
    </w:p>
    <w:sectPr w:rsidR="00ED68D2" w:rsidRPr="00FF70E9">
      <w:footerReference w:type="even" r:id="rId7"/>
      <w:footerReference w:type="default" r:id="rId8"/>
      <w:pgSz w:w="11906" w:h="16838" w:code="9"/>
      <w:pgMar w:top="1418" w:right="1418" w:bottom="1418" w:left="1418" w:header="851" w:footer="851" w:gutter="0"/>
      <w:pgNumType w:start="1" w:chapStyle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E2C40" w14:textId="77777777" w:rsidR="005C0C93" w:rsidRDefault="005C0C93">
      <w:r>
        <w:separator/>
      </w:r>
    </w:p>
  </w:endnote>
  <w:endnote w:type="continuationSeparator" w:id="0">
    <w:p w14:paraId="32C1CA59" w14:textId="77777777" w:rsidR="005C0C93" w:rsidRDefault="005C0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C8037" w14:textId="77777777" w:rsidR="00ED68D2" w:rsidRDefault="00ED68D2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06FF8D7C" w14:textId="77777777" w:rsidR="00ED68D2" w:rsidRDefault="00ED68D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1B5D8" w14:textId="58004C2E" w:rsidR="00ED68D2" w:rsidRDefault="00ED68D2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9D6B21">
      <w:rPr>
        <w:rStyle w:val="ab"/>
        <w:noProof/>
      </w:rPr>
      <w:t>01781-2</w:t>
    </w:r>
    <w:r>
      <w:rPr>
        <w:rStyle w:val="ab"/>
      </w:rPr>
      <w:fldChar w:fldCharType="end"/>
    </w:r>
  </w:p>
  <w:p w14:paraId="5ABA06B8" w14:textId="43C227E4" w:rsidR="004C20A4" w:rsidRPr="004C20A4" w:rsidRDefault="00ED68D2" w:rsidP="004A164C">
    <w:pPr>
      <w:pStyle w:val="a9"/>
      <w:tabs>
        <w:tab w:val="clear" w:pos="8052"/>
        <w:tab w:val="right" w:pos="8789"/>
      </w:tabs>
    </w:pPr>
    <w:r>
      <w:rPr>
        <w:rFonts w:hint="eastAsia"/>
      </w:rPr>
      <w:tab/>
    </w:r>
    <w:r>
      <w:rPr>
        <w:rFonts w:hint="eastAsia"/>
      </w:rPr>
      <w:tab/>
    </w:r>
    <w:r w:rsidR="00A94150">
      <w:t>V</w:t>
    </w:r>
    <w:r w:rsidR="00A94150">
      <w:rPr>
        <w:rFonts w:hint="eastAsia"/>
      </w:rPr>
      <w:t>6</w:t>
    </w:r>
    <w:r>
      <w:rPr>
        <w:rFonts w:hint="eastAsia"/>
      </w:rPr>
      <w:t>.01</w:t>
    </w:r>
    <w:r w:rsidR="00086ACB">
      <w:t>-</w:t>
    </w:r>
    <w:proofErr w:type="gramStart"/>
    <w:r w:rsidR="00086ACB">
      <w:t>WRB,KCG</w:t>
    </w:r>
    <w:proofErr w:type="gramEnd"/>
    <w:r w:rsidR="00086ACB">
      <w:t>_1</w:t>
    </w:r>
    <w:r w:rsidR="009D6B21">
      <w:rPr>
        <w:rFonts w:hint="eastAsia"/>
      </w:rPr>
      <w:t>1</w:t>
    </w:r>
    <w:r w:rsidR="00905974">
      <w:rPr>
        <w:rFonts w:hint="eastAsia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F6C1C" w14:textId="77777777" w:rsidR="005C0C93" w:rsidRDefault="005C0C93">
      <w:r>
        <w:separator/>
      </w:r>
    </w:p>
  </w:footnote>
  <w:footnote w:type="continuationSeparator" w:id="0">
    <w:p w14:paraId="7B479F74" w14:textId="77777777" w:rsidR="005C0C93" w:rsidRDefault="005C0C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A6443"/>
    <w:multiLevelType w:val="singleLevel"/>
    <w:tmpl w:val="B50C20EA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" w15:restartNumberingAfterBreak="0">
    <w:nsid w:val="0FBA780F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2" w15:restartNumberingAfterBreak="0">
    <w:nsid w:val="1BB82400"/>
    <w:multiLevelType w:val="multilevel"/>
    <w:tmpl w:val="5E822EF6"/>
    <w:lvl w:ilvl="0">
      <w:start w:val="1"/>
      <w:numFmt w:val="decimalZero"/>
      <w:suff w:val="space"/>
      <w:lvlText w:val="%1"/>
      <w:lvlJc w:val="left"/>
      <w:pPr>
        <w:ind w:left="-1" w:firstLine="0"/>
      </w:pPr>
      <w:rPr>
        <w:rFonts w:hint="default"/>
      </w:rPr>
    </w:lvl>
    <w:lvl w:ilvl="1">
      <w:start w:val="782"/>
      <w:numFmt w:val="decimalZero"/>
      <w:suff w:val="space"/>
      <w:lvlText w:val="第%1%2章"/>
      <w:lvlJc w:val="left"/>
      <w:pPr>
        <w:ind w:left="799" w:hanging="800"/>
      </w:pPr>
      <w:rPr>
        <w:rFonts w:hint="default"/>
      </w:rPr>
    </w:lvl>
    <w:lvl w:ilvl="2">
      <w:start w:val="1"/>
      <w:numFmt w:val="decimal"/>
      <w:suff w:val="nothing"/>
      <w:lvlText w:val="%3.      "/>
      <w:lvlJc w:val="left"/>
      <w:pPr>
        <w:ind w:left="799" w:hanging="800"/>
      </w:pPr>
      <w:rPr>
        <w:rFonts w:hint="eastAsia"/>
      </w:rPr>
    </w:lvl>
    <w:lvl w:ilvl="3">
      <w:start w:val="1"/>
      <w:numFmt w:val="decimal"/>
      <w:suff w:val="nothing"/>
      <w:lvlText w:val="%3.%4     "/>
      <w:lvlJc w:val="left"/>
      <w:pPr>
        <w:ind w:left="800" w:hanging="800"/>
      </w:pPr>
      <w:rPr>
        <w:rFonts w:hint="eastAsia"/>
      </w:rPr>
    </w:lvl>
    <w:lvl w:ilvl="4">
      <w:start w:val="1"/>
      <w:numFmt w:val="decimal"/>
      <w:suff w:val="nothing"/>
      <w:lvlText w:val="%3.%4.%5   "/>
      <w:lvlJc w:val="left"/>
      <w:pPr>
        <w:ind w:left="799" w:hanging="800"/>
      </w:pPr>
      <w:rPr>
        <w:rFonts w:hint="eastAsia"/>
      </w:rPr>
    </w:lvl>
    <w:lvl w:ilvl="5">
      <w:start w:val="1"/>
      <w:numFmt w:val="decimal"/>
      <w:suff w:val="nothing"/>
      <w:lvlText w:val="（%6） "/>
      <w:lvlJc w:val="left"/>
      <w:pPr>
        <w:ind w:left="1396" w:hanging="600"/>
      </w:pPr>
      <w:rPr>
        <w:rFonts w:hint="eastAsia"/>
      </w:rPr>
    </w:lvl>
    <w:lvl w:ilvl="6">
      <w:start w:val="1"/>
      <w:numFmt w:val="decimal"/>
      <w:suff w:val="nothing"/>
      <w:lvlText w:val="（%7） "/>
      <w:lvlJc w:val="left"/>
      <w:pPr>
        <w:ind w:left="3400" w:hanging="2600"/>
      </w:pPr>
      <w:rPr>
        <w:rFonts w:hint="eastAsia"/>
      </w:rPr>
    </w:lvl>
    <w:lvl w:ilvl="7">
      <w:start w:val="1"/>
      <w:numFmt w:val="upperLetter"/>
      <w:suff w:val="nothing"/>
      <w:lvlText w:val="%8、 "/>
      <w:lvlJc w:val="left"/>
      <w:pPr>
        <w:ind w:left="1799" w:hanging="400"/>
      </w:pPr>
      <w:rPr>
        <w:rFonts w:hint="eastAsia"/>
      </w:rPr>
    </w:lvl>
    <w:lvl w:ilvl="8">
      <w:start w:val="1"/>
      <w:numFmt w:val="upperLetter"/>
      <w:suff w:val="nothing"/>
      <w:lvlText w:val="（%9） "/>
      <w:lvlJc w:val="left"/>
      <w:pPr>
        <w:ind w:left="2399" w:hanging="600"/>
      </w:pPr>
      <w:rPr>
        <w:rFonts w:hint="eastAsia"/>
      </w:rPr>
    </w:lvl>
  </w:abstractNum>
  <w:abstractNum w:abstractNumId="3" w15:restartNumberingAfterBreak="0">
    <w:nsid w:val="3C9F62D7"/>
    <w:multiLevelType w:val="singleLevel"/>
    <w:tmpl w:val="17C64CDA"/>
    <w:lvl w:ilvl="0"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eastAsia="標楷體" w:hAnsi="Wingdings" w:hint="default"/>
      </w:rPr>
    </w:lvl>
  </w:abstractNum>
  <w:abstractNum w:abstractNumId="4" w15:restartNumberingAfterBreak="0">
    <w:nsid w:val="4FC74E90"/>
    <w:multiLevelType w:val="singleLevel"/>
    <w:tmpl w:val="6E226AF4"/>
    <w:lvl w:ilvl="0">
      <w:start w:val="1"/>
      <w:numFmt w:val="bullet"/>
      <w:lvlText w:val="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</w:abstractNum>
  <w:abstractNum w:abstractNumId="5" w15:restartNumberingAfterBreak="0">
    <w:nsid w:val="5C685AFE"/>
    <w:multiLevelType w:val="multilevel"/>
    <w:tmpl w:val="BFF49066"/>
    <w:lvl w:ilvl="0">
      <w:start w:val="1"/>
      <w:numFmt w:val="decimalZero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781"/>
      <w:numFmt w:val="decimalZero"/>
      <w:suff w:val="nothing"/>
      <w:lvlText w:val="第%1%2章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3">
      <w:start w:val="1"/>
      <w:numFmt w:val="decimal"/>
      <w:lvlText w:val="%3.%4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4">
      <w:start w:val="1"/>
      <w:numFmt w:val="decimal"/>
      <w:lvlText w:val="%3.%4.%5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5">
      <w:start w:val="1"/>
      <w:numFmt w:val="decimal"/>
      <w:lvlText w:val="(%6)"/>
      <w:lvlJc w:val="left"/>
      <w:pPr>
        <w:tabs>
          <w:tab w:val="num" w:pos="1531"/>
        </w:tabs>
        <w:ind w:left="1531" w:hanging="567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969"/>
        </w:tabs>
        <w:ind w:left="3969" w:hanging="3005"/>
      </w:pPr>
      <w:rPr>
        <w:rFonts w:hint="eastAsia"/>
      </w:rPr>
    </w:lvl>
    <w:lvl w:ilvl="7">
      <w:start w:val="1"/>
      <w:numFmt w:val="upperLetter"/>
      <w:lvlText w:val="%8."/>
      <w:lvlJc w:val="left"/>
      <w:pPr>
        <w:tabs>
          <w:tab w:val="num" w:pos="2058"/>
        </w:tabs>
        <w:ind w:left="2058" w:hanging="527"/>
      </w:pPr>
      <w:rPr>
        <w:rFonts w:hint="eastAsia"/>
      </w:rPr>
    </w:lvl>
    <w:lvl w:ilvl="8">
      <w:start w:val="1"/>
      <w:numFmt w:val="lowerLetter"/>
      <w:lvlText w:val="%9."/>
      <w:lvlJc w:val="left"/>
      <w:pPr>
        <w:tabs>
          <w:tab w:val="num" w:pos="2580"/>
        </w:tabs>
        <w:ind w:left="2580" w:hanging="522"/>
      </w:pPr>
      <w:rPr>
        <w:rFonts w:hint="eastAsia"/>
      </w:rPr>
    </w:lvl>
  </w:abstractNum>
  <w:abstractNum w:abstractNumId="6" w15:restartNumberingAfterBreak="0">
    <w:nsid w:val="771A75E2"/>
    <w:multiLevelType w:val="multilevel"/>
    <w:tmpl w:val="BFF49066"/>
    <w:lvl w:ilvl="0">
      <w:start w:val="1"/>
      <w:numFmt w:val="decimalZero"/>
      <w:pStyle w:val="1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781"/>
      <w:numFmt w:val="decimalZero"/>
      <w:pStyle w:val="2"/>
      <w:suff w:val="nothing"/>
      <w:lvlText w:val="第%1%2章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3.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3">
      <w:start w:val="1"/>
      <w:numFmt w:val="decimal"/>
      <w:pStyle w:val="4"/>
      <w:lvlText w:val="%3.%4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4">
      <w:start w:val="1"/>
      <w:numFmt w:val="decimal"/>
      <w:pStyle w:val="5"/>
      <w:lvlText w:val="%3.%4.%5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5">
      <w:start w:val="1"/>
      <w:numFmt w:val="decimal"/>
      <w:pStyle w:val="6"/>
      <w:lvlText w:val="(%6)"/>
      <w:lvlJc w:val="left"/>
      <w:pPr>
        <w:tabs>
          <w:tab w:val="num" w:pos="1531"/>
        </w:tabs>
        <w:ind w:left="1531" w:hanging="567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tabs>
          <w:tab w:val="num" w:pos="3969"/>
        </w:tabs>
        <w:ind w:left="3969" w:hanging="3005"/>
      </w:pPr>
      <w:rPr>
        <w:rFonts w:hint="eastAsia"/>
      </w:rPr>
    </w:lvl>
    <w:lvl w:ilvl="7">
      <w:start w:val="1"/>
      <w:numFmt w:val="upperLetter"/>
      <w:pStyle w:val="8"/>
      <w:lvlText w:val="%8."/>
      <w:lvlJc w:val="left"/>
      <w:pPr>
        <w:tabs>
          <w:tab w:val="num" w:pos="2058"/>
        </w:tabs>
        <w:ind w:left="2058" w:hanging="527"/>
      </w:pPr>
      <w:rPr>
        <w:rFonts w:hint="eastAsia"/>
      </w:rPr>
    </w:lvl>
    <w:lvl w:ilvl="8">
      <w:start w:val="1"/>
      <w:numFmt w:val="lowerLetter"/>
      <w:pStyle w:val="9"/>
      <w:lvlText w:val="%9."/>
      <w:lvlJc w:val="left"/>
      <w:pPr>
        <w:tabs>
          <w:tab w:val="num" w:pos="2580"/>
        </w:tabs>
        <w:ind w:left="2580" w:hanging="522"/>
      </w:pPr>
      <w:rPr>
        <w:rFonts w:hint="eastAsia"/>
      </w:rPr>
    </w:lvl>
  </w:abstractNum>
  <w:num w:numId="1" w16cid:durableId="533542366">
    <w:abstractNumId w:val="1"/>
  </w:num>
  <w:num w:numId="2" w16cid:durableId="359090989">
    <w:abstractNumId w:val="3"/>
  </w:num>
  <w:num w:numId="3" w16cid:durableId="489293496">
    <w:abstractNumId w:val="0"/>
  </w:num>
  <w:num w:numId="4" w16cid:durableId="177743835">
    <w:abstractNumId w:val="4"/>
  </w:num>
  <w:num w:numId="5" w16cid:durableId="1243177292">
    <w:abstractNumId w:val="2"/>
  </w:num>
  <w:num w:numId="6" w16cid:durableId="424225676">
    <w:abstractNumId w:val="6"/>
  </w:num>
  <w:num w:numId="7" w16cid:durableId="83110987">
    <w:abstractNumId w:val="6"/>
  </w:num>
  <w:num w:numId="8" w16cid:durableId="535118739">
    <w:abstractNumId w:val="6"/>
  </w:num>
  <w:num w:numId="9" w16cid:durableId="148982800">
    <w:abstractNumId w:val="6"/>
  </w:num>
  <w:num w:numId="10" w16cid:durableId="388454797">
    <w:abstractNumId w:val="6"/>
  </w:num>
  <w:num w:numId="11" w16cid:durableId="1959023895">
    <w:abstractNumId w:val="6"/>
  </w:num>
  <w:num w:numId="12" w16cid:durableId="1164124128">
    <w:abstractNumId w:val="6"/>
  </w:num>
  <w:num w:numId="13" w16cid:durableId="841895010">
    <w:abstractNumId w:val="6"/>
  </w:num>
  <w:num w:numId="14" w16cid:durableId="293876091">
    <w:abstractNumId w:val="6"/>
  </w:num>
  <w:num w:numId="15" w16cid:durableId="688795670">
    <w:abstractNumId w:val="6"/>
  </w:num>
  <w:num w:numId="16" w16cid:durableId="508249995">
    <w:abstractNumId w:val="6"/>
  </w:num>
  <w:num w:numId="17" w16cid:durableId="975335135">
    <w:abstractNumId w:val="6"/>
  </w:num>
  <w:num w:numId="18" w16cid:durableId="265887553">
    <w:abstractNumId w:val="6"/>
  </w:num>
  <w:num w:numId="19" w16cid:durableId="149173679">
    <w:abstractNumId w:val="6"/>
  </w:num>
  <w:num w:numId="20" w16cid:durableId="1427964702">
    <w:abstractNumId w:val="6"/>
  </w:num>
  <w:num w:numId="21" w16cid:durableId="1984968991">
    <w:abstractNumId w:val="6"/>
  </w:num>
  <w:num w:numId="22" w16cid:durableId="987393568">
    <w:abstractNumId w:val="6"/>
  </w:num>
  <w:num w:numId="23" w16cid:durableId="1557201171">
    <w:abstractNumId w:val="6"/>
  </w:num>
  <w:num w:numId="24" w16cid:durableId="1557858666">
    <w:abstractNumId w:val="6"/>
  </w:num>
  <w:num w:numId="25" w16cid:durableId="781267727">
    <w:abstractNumId w:val="6"/>
  </w:num>
  <w:num w:numId="26" w16cid:durableId="467018259">
    <w:abstractNumId w:val="6"/>
  </w:num>
  <w:num w:numId="27" w16cid:durableId="1670909908">
    <w:abstractNumId w:val="6"/>
  </w:num>
  <w:num w:numId="28" w16cid:durableId="1384021643">
    <w:abstractNumId w:val="6"/>
  </w:num>
  <w:num w:numId="29" w16cid:durableId="2086224172">
    <w:abstractNumId w:val="5"/>
  </w:num>
  <w:num w:numId="30" w16cid:durableId="2089812811">
    <w:abstractNumId w:val="6"/>
  </w:num>
  <w:num w:numId="31" w16cid:durableId="202960229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3"/>
  <w:drawingGridHorizontalSpacing w:val="13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9E9"/>
    <w:rsid w:val="00064082"/>
    <w:rsid w:val="00086ACB"/>
    <w:rsid w:val="0015671B"/>
    <w:rsid w:val="001D346E"/>
    <w:rsid w:val="0024073A"/>
    <w:rsid w:val="002635EA"/>
    <w:rsid w:val="00273DE7"/>
    <w:rsid w:val="002E4076"/>
    <w:rsid w:val="00382086"/>
    <w:rsid w:val="003B4584"/>
    <w:rsid w:val="003E01E1"/>
    <w:rsid w:val="003F3D3D"/>
    <w:rsid w:val="004A164C"/>
    <w:rsid w:val="004C20A4"/>
    <w:rsid w:val="004C3F47"/>
    <w:rsid w:val="00556095"/>
    <w:rsid w:val="005C0C93"/>
    <w:rsid w:val="00605F16"/>
    <w:rsid w:val="00724DA4"/>
    <w:rsid w:val="007A385C"/>
    <w:rsid w:val="00867E4B"/>
    <w:rsid w:val="008F4D68"/>
    <w:rsid w:val="00905974"/>
    <w:rsid w:val="009D6B21"/>
    <w:rsid w:val="00A32CAC"/>
    <w:rsid w:val="00A34058"/>
    <w:rsid w:val="00A42860"/>
    <w:rsid w:val="00A94150"/>
    <w:rsid w:val="00B471E7"/>
    <w:rsid w:val="00DD27F3"/>
    <w:rsid w:val="00E0461E"/>
    <w:rsid w:val="00E243FA"/>
    <w:rsid w:val="00ED68D2"/>
    <w:rsid w:val="00F73FE0"/>
    <w:rsid w:val="00FA28A8"/>
    <w:rsid w:val="00FC79E9"/>
    <w:rsid w:val="00FC7C74"/>
    <w:rsid w:val="00FD72A7"/>
    <w:rsid w:val="00FF7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E6D8A6"/>
  <w15:chartTrackingRefBased/>
  <w15:docId w15:val="{CBE3B61A-004C-428D-BDAC-6AD9EA200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  <w:textAlignment w:val="center"/>
    </w:pPr>
    <w:rPr>
      <w:rFonts w:ascii="Arial" w:eastAsia="標楷體" w:hAnsi="Arial"/>
      <w:kern w:val="2"/>
      <w:sz w:val="24"/>
    </w:rPr>
  </w:style>
  <w:style w:type="paragraph" w:styleId="1">
    <w:name w:val="heading 1"/>
    <w:basedOn w:val="a"/>
    <w:next w:val="a"/>
    <w:qFormat/>
    <w:pPr>
      <w:numPr>
        <w:numId w:val="18"/>
      </w:numPr>
      <w:jc w:val="center"/>
      <w:outlineLvl w:val="0"/>
    </w:pPr>
    <w:rPr>
      <w:rFonts w:eastAsia="新細明體"/>
      <w:bCs/>
      <w:sz w:val="28"/>
      <w:szCs w:val="52"/>
    </w:rPr>
  </w:style>
  <w:style w:type="paragraph" w:styleId="2">
    <w:name w:val="heading 2"/>
    <w:basedOn w:val="a"/>
    <w:next w:val="a"/>
    <w:qFormat/>
    <w:pPr>
      <w:numPr>
        <w:ilvl w:val="1"/>
        <w:numId w:val="19"/>
      </w:numPr>
      <w:jc w:val="center"/>
      <w:outlineLvl w:val="1"/>
    </w:pPr>
    <w:rPr>
      <w:rFonts w:eastAsia="新細明體"/>
      <w:bCs/>
      <w:sz w:val="28"/>
      <w:szCs w:val="48"/>
    </w:rPr>
  </w:style>
  <w:style w:type="paragraph" w:styleId="3">
    <w:name w:val="heading 3"/>
    <w:basedOn w:val="a"/>
    <w:next w:val="a"/>
    <w:qFormat/>
    <w:pPr>
      <w:numPr>
        <w:ilvl w:val="2"/>
        <w:numId w:val="20"/>
      </w:numPr>
      <w:outlineLvl w:val="2"/>
    </w:pPr>
    <w:rPr>
      <w:bCs/>
      <w:sz w:val="32"/>
      <w:szCs w:val="36"/>
    </w:rPr>
  </w:style>
  <w:style w:type="paragraph" w:styleId="4">
    <w:name w:val="heading 4"/>
    <w:basedOn w:val="a"/>
    <w:next w:val="a"/>
    <w:qFormat/>
    <w:pPr>
      <w:numPr>
        <w:ilvl w:val="3"/>
        <w:numId w:val="21"/>
      </w:numPr>
      <w:outlineLvl w:val="3"/>
    </w:pPr>
  </w:style>
  <w:style w:type="paragraph" w:styleId="5">
    <w:name w:val="heading 5"/>
    <w:basedOn w:val="4"/>
    <w:next w:val="a"/>
    <w:qFormat/>
    <w:pPr>
      <w:numPr>
        <w:ilvl w:val="4"/>
        <w:numId w:val="22"/>
      </w:numPr>
      <w:outlineLvl w:val="4"/>
    </w:pPr>
    <w:rPr>
      <w:bCs/>
    </w:rPr>
  </w:style>
  <w:style w:type="paragraph" w:styleId="6">
    <w:name w:val="heading 6"/>
    <w:basedOn w:val="4"/>
    <w:next w:val="a"/>
    <w:qFormat/>
    <w:pPr>
      <w:numPr>
        <w:ilvl w:val="5"/>
        <w:numId w:val="23"/>
      </w:numPr>
      <w:outlineLvl w:val="5"/>
    </w:pPr>
  </w:style>
  <w:style w:type="paragraph" w:styleId="7">
    <w:name w:val="heading 7"/>
    <w:aliases w:val="CNS"/>
    <w:basedOn w:val="a"/>
    <w:next w:val="a"/>
    <w:qFormat/>
    <w:pPr>
      <w:numPr>
        <w:ilvl w:val="6"/>
        <w:numId w:val="28"/>
      </w:numPr>
      <w:tabs>
        <w:tab w:val="left" w:pos="1531"/>
      </w:tabs>
      <w:outlineLvl w:val="6"/>
    </w:pPr>
    <w:rPr>
      <w:bCs/>
    </w:rPr>
  </w:style>
  <w:style w:type="paragraph" w:styleId="8">
    <w:name w:val="heading 8"/>
    <w:basedOn w:val="a"/>
    <w:next w:val="a"/>
    <w:qFormat/>
    <w:pPr>
      <w:numPr>
        <w:ilvl w:val="7"/>
        <w:numId w:val="25"/>
      </w:numPr>
      <w:outlineLvl w:val="7"/>
    </w:pPr>
  </w:style>
  <w:style w:type="paragraph" w:styleId="9">
    <w:name w:val="heading 9"/>
    <w:basedOn w:val="a"/>
    <w:next w:val="a"/>
    <w:qFormat/>
    <w:pPr>
      <w:numPr>
        <w:ilvl w:val="8"/>
        <w:numId w:val="26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(1)文"/>
    <w:basedOn w:val="a"/>
    <w:pPr>
      <w:ind w:left="1531"/>
    </w:pPr>
  </w:style>
  <w:style w:type="paragraph" w:customStyle="1" w:styleId="A3">
    <w:name w:val="A.文"/>
    <w:basedOn w:val="a"/>
    <w:pPr>
      <w:ind w:left="2058"/>
    </w:pPr>
  </w:style>
  <w:style w:type="paragraph" w:customStyle="1" w:styleId="a4">
    <w:name w:val="a.文"/>
    <w:basedOn w:val="a"/>
    <w:pPr>
      <w:ind w:left="2580"/>
    </w:pPr>
  </w:style>
  <w:style w:type="character" w:styleId="a5">
    <w:name w:val="FollowedHyperlink"/>
    <w:rPr>
      <w:color w:val="800080"/>
      <w:u w:val="single"/>
    </w:rPr>
  </w:style>
  <w:style w:type="paragraph" w:styleId="a6">
    <w:name w:val="Body Text"/>
    <w:basedOn w:val="a"/>
    <w:pPr>
      <w:ind w:left="964"/>
    </w:pPr>
  </w:style>
  <w:style w:type="paragraph" w:customStyle="1" w:styleId="a7">
    <w:name w:val="表文"/>
    <w:basedOn w:val="a"/>
    <w:pPr>
      <w:ind w:left="57" w:right="57"/>
    </w:pPr>
  </w:style>
  <w:style w:type="paragraph" w:customStyle="1" w:styleId="a8">
    <w:name w:val="表文中"/>
    <w:basedOn w:val="a7"/>
    <w:pPr>
      <w:jc w:val="center"/>
    </w:pPr>
  </w:style>
  <w:style w:type="paragraph" w:styleId="a9">
    <w:name w:val="footer"/>
    <w:basedOn w:val="a"/>
    <w:pPr>
      <w:tabs>
        <w:tab w:val="left" w:pos="4254"/>
        <w:tab w:val="left" w:pos="8052"/>
      </w:tabs>
      <w:snapToGrid w:val="0"/>
    </w:pPr>
    <w:rPr>
      <w:sz w:val="16"/>
    </w:rPr>
  </w:style>
  <w:style w:type="paragraph" w:styleId="aa">
    <w:name w:val="header"/>
    <w:basedOn w:val="a"/>
    <w:pPr>
      <w:tabs>
        <w:tab w:val="center" w:pos="3900"/>
        <w:tab w:val="center" w:pos="7800"/>
      </w:tabs>
      <w:snapToGrid w:val="0"/>
    </w:pPr>
    <w:rPr>
      <w:sz w:val="20"/>
    </w:rPr>
  </w:style>
  <w:style w:type="character" w:styleId="ab">
    <w:name w:val="page number"/>
    <w:rPr>
      <w:rFonts w:ascii="Arial" w:eastAsia="標楷體" w:hAnsi="Arial"/>
      <w:sz w:val="20"/>
    </w:rPr>
  </w:style>
  <w:style w:type="paragraph" w:customStyle="1" w:styleId="ac">
    <w:name w:val="章"/>
    <w:basedOn w:val="a"/>
    <w:pPr>
      <w:jc w:val="center"/>
    </w:pPr>
    <w:rPr>
      <w:rFonts w:eastAsia="新細明體"/>
      <w:sz w:val="28"/>
    </w:rPr>
  </w:style>
  <w:style w:type="paragraph" w:customStyle="1" w:styleId="ad">
    <w:name w:val="單行間距"/>
    <w:basedOn w:val="a"/>
    <w:pPr>
      <w:jc w:val="center"/>
    </w:pPr>
  </w:style>
  <w:style w:type="paragraph" w:customStyle="1" w:styleId="ae">
    <w:name w:val="結束"/>
    <w:basedOn w:val="a8"/>
    <w:pPr>
      <w:spacing w:before="500"/>
    </w:pPr>
  </w:style>
  <w:style w:type="paragraph" w:styleId="af">
    <w:name w:val="caption"/>
    <w:basedOn w:val="a"/>
    <w:next w:val="a"/>
    <w:qFormat/>
    <w:pPr>
      <w:spacing w:line="400" w:lineRule="exact"/>
      <w:jc w:val="center"/>
    </w:pPr>
  </w:style>
  <w:style w:type="paragraph" w:customStyle="1" w:styleId="11">
    <w:name w:val="1.1"/>
    <w:basedOn w:val="a"/>
    <w:rsid w:val="00A94150"/>
    <w:pPr>
      <w:spacing w:line="500" w:lineRule="exact"/>
      <w:ind w:left="964" w:hanging="964"/>
    </w:pPr>
    <w:rPr>
      <w:rFonts w:ascii="標楷體" w:hAnsi="Times New Roman"/>
      <w:sz w:val="26"/>
    </w:rPr>
  </w:style>
  <w:style w:type="paragraph" w:customStyle="1" w:styleId="11-">
    <w:name w:val="1.1-"/>
    <w:basedOn w:val="11"/>
    <w:rsid w:val="00A94150"/>
    <w:pPr>
      <w:spacing w:before="5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461</Words>
  <Characters>489</Characters>
  <Application>Microsoft Office Word</Application>
  <DocSecurity>0</DocSecurity>
  <Lines>21</Lines>
  <Paragraphs>20</Paragraphs>
  <ScaleCrop>false</ScaleCrop>
  <Company>MAA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第01781章 竣工文件</dc:title>
  <dc:subject/>
  <dc:creator>Sewer</dc:creator>
  <cp:keywords/>
  <cp:lastModifiedBy>Luc Wu</cp:lastModifiedBy>
  <cp:revision>19</cp:revision>
  <cp:lastPrinted>2006-06-26T09:00:00Z</cp:lastPrinted>
  <dcterms:created xsi:type="dcterms:W3CDTF">2016-03-25T02:27:00Z</dcterms:created>
  <dcterms:modified xsi:type="dcterms:W3CDTF">2025-04-22T06:54:00Z</dcterms:modified>
</cp:coreProperties>
</file>